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56" w14:textId="77777777" w:rsidR="00951DEC" w:rsidRDefault="00170A41" w:rsidP="006D29B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1E75FD" wp14:editId="73A16737">
            <wp:simplePos x="0" y="0"/>
            <wp:positionH relativeFrom="margin">
              <wp:posOffset>1929765</wp:posOffset>
            </wp:positionH>
            <wp:positionV relativeFrom="margin">
              <wp:posOffset>-235585</wp:posOffset>
            </wp:positionV>
            <wp:extent cx="1743075" cy="7334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r="59686"/>
                    <a:stretch/>
                  </pic:blipFill>
                  <pic:spPr bwMode="auto"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23D174" w14:textId="77777777" w:rsidR="006D29BE" w:rsidRDefault="006D29BE" w:rsidP="006D29BE">
      <w:pPr>
        <w:jc w:val="center"/>
      </w:pPr>
    </w:p>
    <w:p w14:paraId="461774DA" w14:textId="77777777" w:rsidR="00F3227C" w:rsidRPr="00294875" w:rsidRDefault="00F3227C" w:rsidP="00F3227C">
      <w:pPr>
        <w:spacing w:after="0"/>
        <w:jc w:val="center"/>
        <w:rPr>
          <w:rFonts w:cstheme="minorHAnsi"/>
          <w:b/>
        </w:rPr>
      </w:pPr>
      <w:r w:rsidRPr="00294875">
        <w:rPr>
          <w:rFonts w:cstheme="minorHAnsi"/>
          <w:b/>
        </w:rPr>
        <w:t>Matriz da Prova Extraordinária de Avaliação</w:t>
      </w:r>
    </w:p>
    <w:p w14:paraId="0CEAAC56" w14:textId="30A79486" w:rsidR="00F3227C" w:rsidRPr="00294875" w:rsidRDefault="00F3227C" w:rsidP="00F3227C">
      <w:pPr>
        <w:spacing w:after="0"/>
        <w:jc w:val="center"/>
        <w:rPr>
          <w:rFonts w:cstheme="minorHAnsi"/>
          <w:b/>
          <w:u w:val="single"/>
        </w:rPr>
      </w:pPr>
      <w:r w:rsidRPr="00294875">
        <w:rPr>
          <w:rFonts w:cstheme="minorHAnsi"/>
          <w:b/>
          <w:u w:val="single"/>
        </w:rPr>
        <w:t>Educação Artística</w:t>
      </w:r>
    </w:p>
    <w:p w14:paraId="73F5A8AF" w14:textId="04469FF2" w:rsidR="006D29BE" w:rsidRPr="00294875" w:rsidRDefault="00F3227C" w:rsidP="00294875">
      <w:pPr>
        <w:spacing w:after="0"/>
        <w:jc w:val="center"/>
        <w:rPr>
          <w:rFonts w:cstheme="minorHAnsi"/>
          <w:b/>
        </w:rPr>
      </w:pPr>
      <w:r w:rsidRPr="00294875">
        <w:rPr>
          <w:rFonts w:cstheme="minorHAnsi"/>
          <w:b/>
        </w:rPr>
        <w:t>4º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29BE" w:rsidRPr="00294875" w14:paraId="0B84442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2553FFB" w14:textId="77777777" w:rsidR="006D29BE" w:rsidRPr="00294875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294875">
              <w:rPr>
                <w:rFonts w:cstheme="minorHAnsi"/>
                <w:b/>
              </w:rPr>
              <w:t>Objeto de avaliação</w:t>
            </w:r>
          </w:p>
        </w:tc>
      </w:tr>
      <w:tr w:rsidR="006D29BE" w:rsidRPr="00294875" w14:paraId="5CC29823" w14:textId="77777777" w:rsidTr="006D29BE">
        <w:tc>
          <w:tcPr>
            <w:tcW w:w="8644" w:type="dxa"/>
          </w:tcPr>
          <w:p w14:paraId="46ECBB93" w14:textId="6C9604EC" w:rsidR="007F0065" w:rsidRPr="00294875" w:rsidRDefault="007F0065" w:rsidP="00294875">
            <w:pPr>
              <w:tabs>
                <w:tab w:val="left" w:pos="426"/>
                <w:tab w:val="left" w:pos="8931"/>
              </w:tabs>
              <w:autoSpaceDE w:val="0"/>
              <w:spacing w:line="360" w:lineRule="auto"/>
              <w:jc w:val="both"/>
              <w:rPr>
                <w:rFonts w:cstheme="minorHAnsi"/>
                <w:bCs/>
              </w:rPr>
            </w:pPr>
            <w:r w:rsidRPr="00294875">
              <w:rPr>
                <w:rFonts w:cstheme="minorHAnsi"/>
                <w:bCs/>
              </w:rPr>
              <w:t>A prova tem por referência as Aprendizagens Essenciais da disciplina</w:t>
            </w:r>
            <w:r w:rsidR="0087628C" w:rsidRPr="00294875">
              <w:rPr>
                <w:rFonts w:cstheme="minorHAnsi"/>
                <w:bCs/>
              </w:rPr>
              <w:t xml:space="preserve"> e do Perfil do Aluno à Saída da Escolaridade Obrigatória</w:t>
            </w:r>
            <w:r w:rsidRPr="00294875">
              <w:rPr>
                <w:rFonts w:cstheme="minorHAnsi"/>
                <w:bCs/>
              </w:rPr>
              <w:t xml:space="preserve">, baseando-se </w:t>
            </w:r>
            <w:r w:rsidR="0087628C" w:rsidRPr="00294875">
              <w:rPr>
                <w:rFonts w:cstheme="minorHAnsi"/>
                <w:bCs/>
              </w:rPr>
              <w:t>nos domínios de artes visuais</w:t>
            </w:r>
            <w:r w:rsidRPr="00294875">
              <w:rPr>
                <w:rFonts w:cstheme="minorHAnsi"/>
                <w:bCs/>
              </w:rPr>
              <w:t xml:space="preserve">, expressão dramática </w:t>
            </w:r>
            <w:r w:rsidR="0087628C" w:rsidRPr="00294875">
              <w:rPr>
                <w:rFonts w:cstheme="minorHAnsi"/>
                <w:bCs/>
              </w:rPr>
              <w:t>e música</w:t>
            </w:r>
            <w:r w:rsidRPr="00294875">
              <w:rPr>
                <w:rFonts w:cstheme="minorHAnsi"/>
                <w:bCs/>
              </w:rPr>
              <w:t>.</w:t>
            </w:r>
          </w:p>
          <w:p w14:paraId="227CAC12" w14:textId="77777777" w:rsidR="007F0065" w:rsidRPr="00294875" w:rsidRDefault="007F0065" w:rsidP="00294875">
            <w:pPr>
              <w:tabs>
                <w:tab w:val="left" w:pos="426"/>
                <w:tab w:val="left" w:pos="8931"/>
              </w:tabs>
              <w:autoSpaceDE w:val="0"/>
              <w:spacing w:line="360" w:lineRule="auto"/>
              <w:jc w:val="both"/>
              <w:rPr>
                <w:rFonts w:cstheme="minorHAnsi"/>
                <w:bCs/>
              </w:rPr>
            </w:pPr>
          </w:p>
          <w:p w14:paraId="4A91DB00" w14:textId="5247C5B9" w:rsidR="009014AE" w:rsidRPr="00294875" w:rsidRDefault="002F4488" w:rsidP="00294875">
            <w:pPr>
              <w:tabs>
                <w:tab w:val="left" w:pos="426"/>
                <w:tab w:val="left" w:pos="8931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</w:rPr>
              <w:t>Em</w:t>
            </w:r>
            <w:r w:rsidR="0087628C" w:rsidRPr="00294875">
              <w:rPr>
                <w:rFonts w:cstheme="minorHAnsi"/>
              </w:rPr>
              <w:t xml:space="preserve"> </w:t>
            </w:r>
            <w:r w:rsidR="0087628C" w:rsidRPr="00294875">
              <w:rPr>
                <w:rFonts w:cstheme="minorHAnsi"/>
                <w:b/>
                <w:bCs/>
              </w:rPr>
              <w:t>Artes Visuais</w:t>
            </w:r>
            <w:r w:rsidR="0087628C" w:rsidRPr="00294875">
              <w:rPr>
                <w:rFonts w:cstheme="minorHAnsi"/>
              </w:rPr>
              <w:t>,</w:t>
            </w:r>
            <w:r w:rsidR="009014AE" w:rsidRPr="00294875">
              <w:rPr>
                <w:rFonts w:eastAsia="MS Mincho" w:cstheme="minorHAnsi"/>
                <w:lang w:eastAsia="ja-JP"/>
              </w:rPr>
              <w:t xml:space="preserve"> a prova</w:t>
            </w:r>
            <w:r w:rsidR="009014AE" w:rsidRPr="00294875">
              <w:rPr>
                <w:rFonts w:cstheme="minorHAnsi"/>
              </w:rPr>
              <w:t xml:space="preserve"> permite avaliar a aprendizagem passível de avaliação em prova escrita de duração limitada, abrangendo os domínios e conteúdos constantes no quadro seguinte: </w:t>
            </w:r>
          </w:p>
          <w:p w14:paraId="588B76C6" w14:textId="77777777" w:rsidR="009014AE" w:rsidRPr="00294875" w:rsidRDefault="009014AE" w:rsidP="002F4488">
            <w:pPr>
              <w:tabs>
                <w:tab w:val="left" w:pos="426"/>
                <w:tab w:val="left" w:pos="8931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</w:p>
          <w:tbl>
            <w:tblPr>
              <w:tblW w:w="0" w:type="auto"/>
              <w:tblInd w:w="667" w:type="dxa"/>
              <w:tblLook w:val="0000" w:firstRow="0" w:lastRow="0" w:firstColumn="0" w:lastColumn="0" w:noHBand="0" w:noVBand="0"/>
            </w:tblPr>
            <w:tblGrid>
              <w:gridCol w:w="1312"/>
              <w:gridCol w:w="1918"/>
              <w:gridCol w:w="3699"/>
            </w:tblGrid>
            <w:tr w:rsidR="0087628C" w:rsidRPr="00294875" w14:paraId="191EEE8A" w14:textId="77777777" w:rsidTr="002F4488">
              <w:trPr>
                <w:trHeight w:val="203"/>
              </w:trPr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14:paraId="795879B8" w14:textId="15B6CAB6" w:rsidR="0087628C" w:rsidRPr="00294875" w:rsidRDefault="0087628C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5D758596" w14:textId="77777777" w:rsidR="0087628C" w:rsidRPr="00294875" w:rsidRDefault="0087628C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Domínio</w:t>
                  </w:r>
                </w:p>
              </w:tc>
              <w:tc>
                <w:tcPr>
                  <w:tcW w:w="3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0092C1BC" w14:textId="77777777" w:rsidR="0087628C" w:rsidRPr="00294875" w:rsidRDefault="0087628C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Conteúdos</w:t>
                  </w:r>
                </w:p>
              </w:tc>
            </w:tr>
            <w:tr w:rsidR="0087628C" w:rsidRPr="00294875" w14:paraId="49C9457A" w14:textId="77777777" w:rsidTr="002F4488">
              <w:trPr>
                <w:trHeight w:val="844"/>
              </w:trPr>
              <w:tc>
                <w:tcPr>
                  <w:tcW w:w="131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B1E22C" w14:textId="4350FF34" w:rsidR="0087628C" w:rsidRPr="00294875" w:rsidRDefault="0087628C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Artes Visuais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8A9121" w14:textId="32B75F55" w:rsidR="0087628C" w:rsidRPr="00294875" w:rsidRDefault="0087628C" w:rsidP="002F4488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suppressAutoHyphens/>
                    <w:autoSpaceDE w:val="0"/>
                    <w:spacing w:after="0" w:line="360" w:lineRule="auto"/>
                    <w:ind w:left="0" w:hanging="11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Apropriação e Reflexão</w:t>
                  </w:r>
                </w:p>
              </w:tc>
              <w:tc>
                <w:tcPr>
                  <w:tcW w:w="3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EE6C63" w14:textId="77777777" w:rsidR="0087628C" w:rsidRPr="00294875" w:rsidRDefault="0087628C" w:rsidP="002F4488">
                  <w:pPr>
                    <w:numPr>
                      <w:ilvl w:val="0"/>
                      <w:numId w:val="3"/>
                    </w:numPr>
                    <w:suppressAutoHyphens/>
                    <w:autoSpaceDE w:val="0"/>
                    <w:spacing w:after="0" w:line="360" w:lineRule="auto"/>
                    <w:ind w:left="176" w:hanging="119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 xml:space="preserve">Ilustrar de forma pessoal. </w:t>
                  </w:r>
                </w:p>
                <w:p w14:paraId="2AC10428" w14:textId="77777777" w:rsidR="0087628C" w:rsidRPr="00294875" w:rsidRDefault="0087628C" w:rsidP="002F4488">
                  <w:pPr>
                    <w:numPr>
                      <w:ilvl w:val="0"/>
                      <w:numId w:val="3"/>
                    </w:numPr>
                    <w:suppressAutoHyphens/>
                    <w:autoSpaceDE w:val="0"/>
                    <w:spacing w:after="0" w:line="360" w:lineRule="auto"/>
                    <w:ind w:left="176" w:hanging="119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Criar frisos de cores, preenchendo quadrículas.</w:t>
                  </w:r>
                </w:p>
              </w:tc>
            </w:tr>
            <w:tr w:rsidR="0087628C" w:rsidRPr="00294875" w14:paraId="039F6191" w14:textId="77777777" w:rsidTr="002F4488">
              <w:tc>
                <w:tcPr>
                  <w:tcW w:w="13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7B3615" w14:textId="77777777" w:rsidR="0087628C" w:rsidRPr="00294875" w:rsidRDefault="0087628C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napToGrid w:val="0"/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61ECD" w14:textId="60FDA275" w:rsidR="0087628C" w:rsidRPr="00294875" w:rsidRDefault="0087628C" w:rsidP="002F4488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suppressAutoHyphens/>
                    <w:autoSpaceDE w:val="0"/>
                    <w:spacing w:after="0" w:line="360" w:lineRule="auto"/>
                    <w:ind w:left="0" w:hanging="11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Experimentação e Criação</w:t>
                  </w:r>
                </w:p>
              </w:tc>
              <w:tc>
                <w:tcPr>
                  <w:tcW w:w="3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F87B50" w14:textId="77777777" w:rsidR="0087628C" w:rsidRPr="00294875" w:rsidRDefault="0087628C" w:rsidP="002F4488">
                  <w:pPr>
                    <w:numPr>
                      <w:ilvl w:val="0"/>
                      <w:numId w:val="3"/>
                    </w:numPr>
                    <w:suppressAutoHyphens/>
                    <w:autoSpaceDE w:val="0"/>
                    <w:spacing w:after="0" w:line="360" w:lineRule="auto"/>
                    <w:ind w:left="176" w:hanging="119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 xml:space="preserve">Fazer composições recortando e colando diferentes elementos. </w:t>
                  </w:r>
                </w:p>
              </w:tc>
            </w:tr>
          </w:tbl>
          <w:p w14:paraId="146E9F51" w14:textId="77777777" w:rsidR="009014AE" w:rsidRPr="00294875" w:rsidRDefault="009014AE" w:rsidP="002F4488">
            <w:pPr>
              <w:tabs>
                <w:tab w:val="left" w:pos="426"/>
                <w:tab w:val="left" w:pos="8931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</w:rPr>
              <w:tab/>
            </w:r>
          </w:p>
          <w:p w14:paraId="7AB85EC4" w14:textId="2715A7D3" w:rsidR="009014AE" w:rsidRPr="00294875" w:rsidRDefault="00235575" w:rsidP="002F4488">
            <w:pPr>
              <w:tabs>
                <w:tab w:val="left" w:pos="426"/>
                <w:tab w:val="left" w:pos="8931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</w:rPr>
              <w:t>Em</w:t>
            </w:r>
            <w:r w:rsidR="009014AE" w:rsidRPr="00294875">
              <w:rPr>
                <w:rFonts w:eastAsia="MS Mincho" w:cstheme="minorHAnsi"/>
                <w:lang w:eastAsia="ja-JP"/>
              </w:rPr>
              <w:t xml:space="preserve"> </w:t>
            </w:r>
            <w:r w:rsidR="002F4488" w:rsidRPr="00294875">
              <w:rPr>
                <w:rFonts w:eastAsia="MS Mincho" w:cstheme="minorHAnsi"/>
                <w:b/>
                <w:bCs/>
                <w:lang w:eastAsia="ja-JP"/>
              </w:rPr>
              <w:t>Música</w:t>
            </w:r>
            <w:r w:rsidR="009014AE" w:rsidRPr="00294875">
              <w:rPr>
                <w:rFonts w:eastAsia="MS Mincho" w:cstheme="minorHAnsi"/>
                <w:lang w:eastAsia="ja-JP"/>
              </w:rPr>
              <w:t xml:space="preserve"> e </w:t>
            </w:r>
            <w:r w:rsidR="009014AE" w:rsidRPr="00294875">
              <w:rPr>
                <w:rFonts w:eastAsia="MS Mincho" w:cstheme="minorHAnsi"/>
                <w:b/>
                <w:bCs/>
                <w:lang w:eastAsia="ja-JP"/>
              </w:rPr>
              <w:t>E</w:t>
            </w:r>
            <w:r w:rsidR="002F4488" w:rsidRPr="00294875">
              <w:rPr>
                <w:rFonts w:eastAsia="MS Mincho" w:cstheme="minorHAnsi"/>
                <w:b/>
                <w:bCs/>
                <w:lang w:eastAsia="ja-JP"/>
              </w:rPr>
              <w:t>xpressão</w:t>
            </w:r>
            <w:r w:rsidR="009014AE" w:rsidRPr="00294875">
              <w:rPr>
                <w:rFonts w:eastAsia="MS Mincho" w:cstheme="minorHAnsi"/>
                <w:b/>
                <w:bCs/>
                <w:lang w:eastAsia="ja-JP"/>
              </w:rPr>
              <w:t xml:space="preserve"> Dramática</w:t>
            </w:r>
            <w:r w:rsidR="009014AE" w:rsidRPr="00294875">
              <w:rPr>
                <w:rFonts w:eastAsia="MS Mincho" w:cstheme="minorHAnsi"/>
                <w:lang w:eastAsia="ja-JP"/>
              </w:rPr>
              <w:t>, a prova</w:t>
            </w:r>
            <w:r w:rsidR="009014AE" w:rsidRPr="00294875">
              <w:rPr>
                <w:rFonts w:cstheme="minorHAnsi"/>
              </w:rPr>
              <w:t xml:space="preserve"> permite avaliar a aprendizagem passível de avaliação em prova prática de duração limitada, nos domínios e conteúdos, constantes nos quadros seguintes: 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1269"/>
              <w:gridCol w:w="1887"/>
              <w:gridCol w:w="2053"/>
              <w:gridCol w:w="3209"/>
            </w:tblGrid>
            <w:tr w:rsidR="009014AE" w:rsidRPr="00294875" w14:paraId="3695AE54" w14:textId="77777777" w:rsidTr="00657F4E">
              <w:trPr>
                <w:trHeight w:val="155"/>
              </w:trPr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14:paraId="0E188B67" w14:textId="57250DE9" w:rsidR="009014AE" w:rsidRPr="00294875" w:rsidRDefault="009014AE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5EA8AE2E" w14:textId="24F02090" w:rsidR="007F0065" w:rsidRPr="00294875" w:rsidRDefault="002F4488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294875">
                    <w:rPr>
                      <w:rFonts w:cstheme="minorHAnsi"/>
                      <w:b/>
                      <w:bCs/>
                    </w:rPr>
                    <w:t>Domínio</w:t>
                  </w:r>
                </w:p>
              </w:tc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082F0AA8" w14:textId="2B201BBF" w:rsidR="009014AE" w:rsidRPr="00294875" w:rsidRDefault="009014AE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0FB890BF" w14:textId="77777777" w:rsidR="009014AE" w:rsidRPr="00294875" w:rsidRDefault="009014AE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294875">
                    <w:rPr>
                      <w:rFonts w:cstheme="minorHAnsi"/>
                      <w:b/>
                      <w:bCs/>
                    </w:rPr>
                    <w:t>Conteúdos</w:t>
                  </w:r>
                </w:p>
              </w:tc>
            </w:tr>
            <w:tr w:rsidR="009014AE" w:rsidRPr="00294875" w14:paraId="5DD20449" w14:textId="77777777" w:rsidTr="00657F4E">
              <w:trPr>
                <w:trHeight w:val="604"/>
              </w:trPr>
              <w:tc>
                <w:tcPr>
                  <w:tcW w:w="141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4D962C" w14:textId="12EF4621" w:rsidR="009014AE" w:rsidRPr="00294875" w:rsidRDefault="009014AE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 xml:space="preserve"> M</w:t>
                  </w:r>
                  <w:r w:rsidR="007F0065" w:rsidRPr="00294875">
                    <w:rPr>
                      <w:rFonts w:eastAsia="MS Mincho" w:cstheme="minorHAnsi"/>
                      <w:b/>
                      <w:lang w:eastAsia="ja-JP"/>
                    </w:rPr>
                    <w:t>ú</w:t>
                  </w: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sica</w:t>
                  </w:r>
                </w:p>
              </w:tc>
              <w:tc>
                <w:tcPr>
                  <w:tcW w:w="1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42F4A9" w14:textId="77777777" w:rsidR="009014AE" w:rsidRPr="00294875" w:rsidRDefault="009014AE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 xml:space="preserve">Experimentação, </w:t>
                  </w:r>
                  <w:r w:rsidR="007F0065" w:rsidRPr="00294875">
                    <w:rPr>
                      <w:rFonts w:cstheme="minorHAnsi"/>
                    </w:rPr>
                    <w:t>e Criação</w:t>
                  </w:r>
                </w:p>
                <w:p w14:paraId="07A6923E" w14:textId="0CD4AA00" w:rsidR="002F4488" w:rsidRPr="00294875" w:rsidRDefault="002F4488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Interpretação e Comunicação</w:t>
                  </w:r>
                </w:p>
                <w:p w14:paraId="6686DEAA" w14:textId="004A1FA4" w:rsidR="002F4488" w:rsidRPr="00294875" w:rsidRDefault="002F4488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1900F0" w14:textId="77777777" w:rsidR="009014AE" w:rsidRPr="00294875" w:rsidRDefault="009014AE" w:rsidP="002F4488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suppressAutoHyphens/>
                    <w:autoSpaceDE w:val="0"/>
                    <w:spacing w:after="0" w:line="360" w:lineRule="auto"/>
                    <w:ind w:left="0" w:hanging="11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Desenvolvimento auditivo;</w:t>
                  </w:r>
                </w:p>
              </w:tc>
              <w:tc>
                <w:tcPr>
                  <w:tcW w:w="3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5E794" w14:textId="77777777" w:rsidR="009014AE" w:rsidRPr="00294875" w:rsidRDefault="009014AE" w:rsidP="002F4488">
                  <w:pPr>
                    <w:numPr>
                      <w:ilvl w:val="0"/>
                      <w:numId w:val="2"/>
                    </w:numPr>
                    <w:tabs>
                      <w:tab w:val="left" w:pos="34"/>
                      <w:tab w:val="left" w:pos="175"/>
                    </w:tabs>
                    <w:suppressAutoHyphens/>
                    <w:autoSpaceDE w:val="0"/>
                    <w:spacing w:after="0" w:line="360" w:lineRule="auto"/>
                    <w:ind w:left="0" w:firstLine="34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 xml:space="preserve">Identificar sons isolados do meio próximo </w:t>
                  </w:r>
                </w:p>
              </w:tc>
            </w:tr>
            <w:tr w:rsidR="009014AE" w:rsidRPr="00294875" w14:paraId="6583107E" w14:textId="77777777" w:rsidTr="00657F4E">
              <w:trPr>
                <w:trHeight w:val="593"/>
              </w:trPr>
              <w:tc>
                <w:tcPr>
                  <w:tcW w:w="14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B5775" w14:textId="77777777" w:rsidR="009014AE" w:rsidRPr="00294875" w:rsidRDefault="009014AE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napToGrid w:val="0"/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5715C5" w14:textId="77777777" w:rsidR="009014AE" w:rsidRPr="00294875" w:rsidRDefault="009014AE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napToGrid w:val="0"/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EB007A" w14:textId="77777777" w:rsidR="009014AE" w:rsidRPr="00294875" w:rsidRDefault="009014AE" w:rsidP="002F4488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suppressAutoHyphens/>
                    <w:autoSpaceDE w:val="0"/>
                    <w:spacing w:after="0" w:line="360" w:lineRule="auto"/>
                    <w:ind w:left="0" w:hanging="11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Expressão e criação musical;</w:t>
                  </w:r>
                </w:p>
              </w:tc>
              <w:tc>
                <w:tcPr>
                  <w:tcW w:w="3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7E4752" w14:textId="77777777" w:rsidR="009014AE" w:rsidRPr="00294875" w:rsidRDefault="009014AE" w:rsidP="002F4488">
                  <w:pPr>
                    <w:numPr>
                      <w:ilvl w:val="0"/>
                      <w:numId w:val="2"/>
                    </w:numPr>
                    <w:tabs>
                      <w:tab w:val="left" w:pos="34"/>
                      <w:tab w:val="left" w:pos="175"/>
                    </w:tabs>
                    <w:suppressAutoHyphens/>
                    <w:autoSpaceDE w:val="0"/>
                    <w:spacing w:after="0" w:line="360" w:lineRule="auto"/>
                    <w:ind w:left="0" w:firstLine="34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 xml:space="preserve">Utilizar diferentes maneiras de produzir sons com a voz e com percussão corporal </w:t>
                  </w:r>
                </w:p>
              </w:tc>
            </w:tr>
            <w:tr w:rsidR="009014AE" w:rsidRPr="00294875" w14:paraId="5CC64F18" w14:textId="77777777" w:rsidTr="00657F4E">
              <w:trPr>
                <w:trHeight w:val="572"/>
              </w:trPr>
              <w:tc>
                <w:tcPr>
                  <w:tcW w:w="14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1CADC7" w14:textId="77777777" w:rsidR="009014AE" w:rsidRPr="00294875" w:rsidRDefault="009014AE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napToGrid w:val="0"/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39CBD" w14:textId="77777777" w:rsidR="009014AE" w:rsidRPr="00294875" w:rsidRDefault="009014AE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napToGrid w:val="0"/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0B270" w14:textId="77777777" w:rsidR="009014AE" w:rsidRPr="00294875" w:rsidRDefault="009014AE" w:rsidP="002F4488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suppressAutoHyphens/>
                    <w:autoSpaceDE w:val="0"/>
                    <w:spacing w:after="0" w:line="360" w:lineRule="auto"/>
                    <w:ind w:left="0" w:hanging="11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Representação do som.</w:t>
                  </w:r>
                </w:p>
              </w:tc>
              <w:tc>
                <w:tcPr>
                  <w:tcW w:w="3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2A39DF" w14:textId="77777777" w:rsidR="009014AE" w:rsidRPr="00294875" w:rsidRDefault="009014AE" w:rsidP="002F4488">
                  <w:pPr>
                    <w:numPr>
                      <w:ilvl w:val="0"/>
                      <w:numId w:val="2"/>
                    </w:numPr>
                    <w:tabs>
                      <w:tab w:val="left" w:pos="34"/>
                      <w:tab w:val="left" w:pos="175"/>
                    </w:tabs>
                    <w:suppressAutoHyphens/>
                    <w:autoSpaceDE w:val="0"/>
                    <w:spacing w:after="0" w:line="360" w:lineRule="auto"/>
                    <w:ind w:left="0" w:firstLine="34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Utilizar gestos, sinais e palavras para expressar/comunicar intensidade, duração e altura do som</w:t>
                  </w:r>
                </w:p>
                <w:p w14:paraId="48FAE8EB" w14:textId="77777777" w:rsidR="009014AE" w:rsidRPr="00294875" w:rsidRDefault="009014AE" w:rsidP="002F4488">
                  <w:pPr>
                    <w:numPr>
                      <w:ilvl w:val="0"/>
                      <w:numId w:val="2"/>
                    </w:numPr>
                    <w:tabs>
                      <w:tab w:val="left" w:pos="34"/>
                      <w:tab w:val="left" w:pos="175"/>
                    </w:tabs>
                    <w:suppressAutoHyphens/>
                    <w:autoSpaceDE w:val="0"/>
                    <w:spacing w:after="0" w:line="360" w:lineRule="auto"/>
                    <w:ind w:left="0" w:firstLine="34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 xml:space="preserve">Utilizar códigos para representar o som da voz, corpo </w:t>
                  </w:r>
                  <w:r w:rsidRPr="00294875">
                    <w:rPr>
                      <w:rFonts w:cstheme="minorHAnsi"/>
                    </w:rPr>
                    <w:lastRenderedPageBreak/>
                    <w:t xml:space="preserve">e instrumentos  </w:t>
                  </w:r>
                </w:p>
              </w:tc>
            </w:tr>
          </w:tbl>
          <w:p w14:paraId="3ED52FC0" w14:textId="77777777" w:rsidR="009014AE" w:rsidRPr="00294875" w:rsidRDefault="009014AE" w:rsidP="002F4488">
            <w:pPr>
              <w:tabs>
                <w:tab w:val="left" w:pos="426"/>
                <w:tab w:val="left" w:pos="8931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</w:p>
          <w:tbl>
            <w:tblPr>
              <w:tblW w:w="0" w:type="auto"/>
              <w:tblInd w:w="582" w:type="dxa"/>
              <w:tblLook w:val="0000" w:firstRow="0" w:lastRow="0" w:firstColumn="0" w:lastColumn="0" w:noHBand="0" w:noVBand="0"/>
            </w:tblPr>
            <w:tblGrid>
              <w:gridCol w:w="1420"/>
              <w:gridCol w:w="1918"/>
              <w:gridCol w:w="3759"/>
            </w:tblGrid>
            <w:tr w:rsidR="002F4488" w:rsidRPr="00294875" w14:paraId="5CCA49BE" w14:textId="77777777" w:rsidTr="002F4488">
              <w:trPr>
                <w:trHeight w:val="203"/>
              </w:trPr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</w:tcPr>
                <w:p w14:paraId="13959F09" w14:textId="1CC8CC46" w:rsidR="002F4488" w:rsidRPr="00294875" w:rsidRDefault="002F4488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7F164AF7" w14:textId="77777777" w:rsidR="002F4488" w:rsidRPr="00294875" w:rsidRDefault="002F4488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Domínios</w:t>
                  </w:r>
                </w:p>
              </w:tc>
              <w:tc>
                <w:tcPr>
                  <w:tcW w:w="3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1546EBA1" w14:textId="77777777" w:rsidR="002F4488" w:rsidRPr="00294875" w:rsidRDefault="002F4488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Conteúdos</w:t>
                  </w:r>
                </w:p>
              </w:tc>
            </w:tr>
            <w:tr w:rsidR="002F4488" w:rsidRPr="00294875" w14:paraId="095DED4B" w14:textId="77777777" w:rsidTr="002F4488">
              <w:trPr>
                <w:trHeight w:val="806"/>
              </w:trPr>
              <w:tc>
                <w:tcPr>
                  <w:tcW w:w="14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BD816" w14:textId="0CBB04CD" w:rsidR="002F4488" w:rsidRPr="00294875" w:rsidRDefault="002F4488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Expressão Dramática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4BFB3C" w14:textId="6CED219E" w:rsidR="002F4488" w:rsidRPr="00294875" w:rsidRDefault="002F4488" w:rsidP="002F4488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suppressAutoHyphens/>
                    <w:autoSpaceDE w:val="0"/>
                    <w:spacing w:after="0" w:line="360" w:lineRule="auto"/>
                    <w:ind w:left="0" w:hanging="11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Apropriação e Reflexão</w:t>
                  </w:r>
                </w:p>
              </w:tc>
              <w:tc>
                <w:tcPr>
                  <w:tcW w:w="3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F1E151" w14:textId="77777777" w:rsidR="002F4488" w:rsidRPr="00294875" w:rsidRDefault="002F4488" w:rsidP="002F4488">
                  <w:pPr>
                    <w:numPr>
                      <w:ilvl w:val="0"/>
                      <w:numId w:val="2"/>
                    </w:numPr>
                    <w:tabs>
                      <w:tab w:val="left" w:pos="34"/>
                      <w:tab w:val="left" w:pos="175"/>
                    </w:tabs>
                    <w:suppressAutoHyphens/>
                    <w:autoSpaceDE w:val="0"/>
                    <w:spacing w:after="0" w:line="360" w:lineRule="auto"/>
                    <w:ind w:left="0" w:firstLine="34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 xml:space="preserve">Improvisar atitudes, gestos, movimentos a partir de diferentes estímulos sonoros ou verbais </w:t>
                  </w:r>
                </w:p>
              </w:tc>
            </w:tr>
            <w:tr w:rsidR="002F4488" w:rsidRPr="00294875" w14:paraId="30B82507" w14:textId="77777777" w:rsidTr="002F4488">
              <w:trPr>
                <w:trHeight w:val="974"/>
              </w:trPr>
              <w:tc>
                <w:tcPr>
                  <w:tcW w:w="14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651C4D" w14:textId="77777777" w:rsidR="002F4488" w:rsidRPr="00294875" w:rsidRDefault="002F4488" w:rsidP="002F4488">
                  <w:pPr>
                    <w:tabs>
                      <w:tab w:val="left" w:pos="426"/>
                      <w:tab w:val="left" w:pos="8931"/>
                    </w:tabs>
                    <w:autoSpaceDE w:val="0"/>
                    <w:snapToGrid w:val="0"/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4592A" w14:textId="4029A251" w:rsidR="002F4488" w:rsidRPr="00294875" w:rsidRDefault="002F4488" w:rsidP="002F4488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suppressAutoHyphens/>
                    <w:autoSpaceDE w:val="0"/>
                    <w:spacing w:after="0" w:line="360" w:lineRule="auto"/>
                    <w:ind w:left="0" w:hanging="11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Experimentação e Criação</w:t>
                  </w:r>
                </w:p>
              </w:tc>
              <w:tc>
                <w:tcPr>
                  <w:tcW w:w="3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2D663D" w14:textId="77777777" w:rsidR="002F4488" w:rsidRPr="00294875" w:rsidRDefault="002F4488" w:rsidP="002F4488">
                  <w:pPr>
                    <w:numPr>
                      <w:ilvl w:val="0"/>
                      <w:numId w:val="2"/>
                    </w:numPr>
                    <w:tabs>
                      <w:tab w:val="left" w:pos="34"/>
                      <w:tab w:val="left" w:pos="175"/>
                    </w:tabs>
                    <w:suppressAutoHyphens/>
                    <w:autoSpaceDE w:val="0"/>
                    <w:spacing w:after="0" w:line="360" w:lineRule="auto"/>
                    <w:ind w:left="0" w:firstLine="34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Improvisar palavras, sons, atitudes, gestos e movimentos, constituindo sequências de ações em situações imaginadas, envolvendo personagens</w:t>
                  </w:r>
                </w:p>
              </w:tc>
            </w:tr>
          </w:tbl>
          <w:p w14:paraId="055303BA" w14:textId="77777777" w:rsidR="006D29BE" w:rsidRPr="00294875" w:rsidRDefault="006D29BE" w:rsidP="002F4488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6D29BE" w:rsidRPr="00294875" w14:paraId="0B271E9C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0536A70" w14:textId="796F16EF" w:rsidR="006D29BE" w:rsidRPr="00294875" w:rsidRDefault="00D2219D" w:rsidP="002F448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294875">
              <w:rPr>
                <w:rFonts w:cstheme="minorHAnsi"/>
                <w:b/>
              </w:rPr>
              <w:lastRenderedPageBreak/>
              <w:t>Características e estrutura</w:t>
            </w:r>
            <w:r w:rsidR="00F3227C" w:rsidRPr="00294875">
              <w:rPr>
                <w:rFonts w:cstheme="minorHAnsi"/>
                <w:b/>
              </w:rPr>
              <w:t xml:space="preserve"> da prova</w:t>
            </w:r>
          </w:p>
        </w:tc>
      </w:tr>
      <w:tr w:rsidR="006D29BE" w:rsidRPr="00294875" w14:paraId="7ED1AB00" w14:textId="77777777" w:rsidTr="006D29BE">
        <w:tc>
          <w:tcPr>
            <w:tcW w:w="8644" w:type="dxa"/>
          </w:tcPr>
          <w:p w14:paraId="453B5FD2" w14:textId="77777777" w:rsidR="009014AE" w:rsidRPr="00294875" w:rsidRDefault="009014AE" w:rsidP="002F4488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A prova apresenta no total três grupos de itens.</w:t>
            </w:r>
          </w:p>
          <w:p w14:paraId="11D7E7B7" w14:textId="15B48F92" w:rsidR="009014AE" w:rsidRPr="00294875" w:rsidRDefault="009014AE" w:rsidP="002F4488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 xml:space="preserve">No grupo I, componente escrita, avalia-se a aprendizagem </w:t>
            </w:r>
            <w:r w:rsidR="002F4488" w:rsidRPr="00294875">
              <w:rPr>
                <w:rFonts w:eastAsia="MS Mincho" w:cstheme="minorHAnsi"/>
                <w:lang w:eastAsia="ja-JP"/>
              </w:rPr>
              <w:t>em Artes Visuais.</w:t>
            </w:r>
          </w:p>
          <w:p w14:paraId="7D3A3A10" w14:textId="0AFEAA7F" w:rsidR="002F4488" w:rsidRPr="00294875" w:rsidRDefault="009014AE" w:rsidP="002F4488">
            <w:pPr>
              <w:spacing w:line="360" w:lineRule="auto"/>
              <w:jc w:val="both"/>
              <w:rPr>
                <w:rFonts w:eastAsia="MS Mincho" w:cstheme="minorHAnsi"/>
                <w:lang w:eastAsia="ja-JP"/>
              </w:rPr>
            </w:pPr>
            <w:r w:rsidRPr="00294875">
              <w:rPr>
                <w:rFonts w:eastAsia="MS Mincho" w:cstheme="minorHAnsi"/>
                <w:lang w:eastAsia="ja-JP"/>
              </w:rPr>
              <w:t xml:space="preserve">Nos grupos II e III, componente prática, avalia-se a aprendizagem </w:t>
            </w:r>
            <w:r w:rsidR="002F4488" w:rsidRPr="00294875">
              <w:rPr>
                <w:rFonts w:eastAsia="MS Mincho" w:cstheme="minorHAnsi"/>
                <w:lang w:eastAsia="ja-JP"/>
              </w:rPr>
              <w:t>a Música e Expressão Dramática.</w:t>
            </w:r>
          </w:p>
          <w:p w14:paraId="2D79D5AB" w14:textId="77777777" w:rsidR="009014AE" w:rsidRPr="00294875" w:rsidRDefault="009014AE" w:rsidP="002F4488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 xml:space="preserve">A prova é cotada para 100 pontos. </w:t>
            </w:r>
          </w:p>
          <w:p w14:paraId="3606DF88" w14:textId="77777777" w:rsidR="009014AE" w:rsidRPr="00294875" w:rsidRDefault="009014AE" w:rsidP="002F4488">
            <w:pPr>
              <w:spacing w:line="360" w:lineRule="auto"/>
              <w:jc w:val="both"/>
              <w:rPr>
                <w:rFonts w:eastAsia="MS Mincho" w:cstheme="minorHAnsi"/>
                <w:b/>
                <w:lang w:eastAsia="ja-JP"/>
              </w:rPr>
            </w:pPr>
          </w:p>
          <w:p w14:paraId="40BA3927" w14:textId="77777777" w:rsidR="009014AE" w:rsidRPr="00294875" w:rsidRDefault="009014AE" w:rsidP="002F4488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b/>
                <w:lang w:eastAsia="ja-JP"/>
              </w:rPr>
              <w:t>Quadro I - Valorização relativa das Áreas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790"/>
              <w:gridCol w:w="2827"/>
              <w:gridCol w:w="2801"/>
            </w:tblGrid>
            <w:tr w:rsidR="009014AE" w:rsidRPr="00294875" w14:paraId="74134409" w14:textId="77777777" w:rsidTr="00657F4E">
              <w:tc>
                <w:tcPr>
                  <w:tcW w:w="3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432F515A" w14:textId="77777777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Grupos</w:t>
                  </w:r>
                </w:p>
              </w:tc>
              <w:tc>
                <w:tcPr>
                  <w:tcW w:w="3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0950CEC7" w14:textId="77777777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Áreas</w:t>
                  </w:r>
                </w:p>
              </w:tc>
              <w:tc>
                <w:tcPr>
                  <w:tcW w:w="3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7C195D0A" w14:textId="77777777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Cotação (em pontos)</w:t>
                  </w:r>
                </w:p>
              </w:tc>
            </w:tr>
            <w:tr w:rsidR="009014AE" w:rsidRPr="00294875" w14:paraId="057DC1E4" w14:textId="77777777" w:rsidTr="00657F4E">
              <w:trPr>
                <w:trHeight w:val="383"/>
              </w:trPr>
              <w:tc>
                <w:tcPr>
                  <w:tcW w:w="3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2613C5" w14:textId="77777777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I</w:t>
                  </w:r>
                </w:p>
              </w:tc>
              <w:tc>
                <w:tcPr>
                  <w:tcW w:w="3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D121D8" w14:textId="6C012240" w:rsidR="009014AE" w:rsidRPr="00294875" w:rsidRDefault="002F4488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Artes Visuais</w:t>
                  </w:r>
                </w:p>
              </w:tc>
              <w:tc>
                <w:tcPr>
                  <w:tcW w:w="3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0C1490" w14:textId="77777777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lang w:eastAsia="ja-JP"/>
                    </w:rPr>
                    <w:t>50</w:t>
                  </w:r>
                </w:p>
              </w:tc>
            </w:tr>
            <w:tr w:rsidR="009014AE" w:rsidRPr="00294875" w14:paraId="1EF11D07" w14:textId="77777777" w:rsidTr="00657F4E">
              <w:trPr>
                <w:trHeight w:val="403"/>
              </w:trPr>
              <w:tc>
                <w:tcPr>
                  <w:tcW w:w="3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83F8AE" w14:textId="77777777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II</w:t>
                  </w:r>
                </w:p>
              </w:tc>
              <w:tc>
                <w:tcPr>
                  <w:tcW w:w="3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81589" w14:textId="0BB22B22" w:rsidR="009014AE" w:rsidRPr="00294875" w:rsidRDefault="002F4488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Música</w:t>
                  </w:r>
                </w:p>
              </w:tc>
              <w:tc>
                <w:tcPr>
                  <w:tcW w:w="3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8EF8F2" w14:textId="77777777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lang w:eastAsia="ja-JP"/>
                    </w:rPr>
                    <w:t>25</w:t>
                  </w:r>
                </w:p>
              </w:tc>
            </w:tr>
            <w:tr w:rsidR="009014AE" w:rsidRPr="00294875" w14:paraId="152C38A6" w14:textId="77777777" w:rsidTr="00657F4E">
              <w:trPr>
                <w:trHeight w:val="437"/>
              </w:trPr>
              <w:tc>
                <w:tcPr>
                  <w:tcW w:w="3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36977" w14:textId="77777777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III</w:t>
                  </w:r>
                </w:p>
              </w:tc>
              <w:tc>
                <w:tcPr>
                  <w:tcW w:w="3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21BE7D" w14:textId="4D2D7FA8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b/>
                      <w:lang w:eastAsia="ja-JP"/>
                    </w:rPr>
                    <w:t>Expressão Dramática</w:t>
                  </w:r>
                </w:p>
              </w:tc>
              <w:tc>
                <w:tcPr>
                  <w:tcW w:w="3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95AD74" w14:textId="77777777" w:rsidR="009014AE" w:rsidRPr="00294875" w:rsidRDefault="009014AE" w:rsidP="002F4488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eastAsia="MS Mincho" w:cstheme="minorHAnsi"/>
                      <w:lang w:eastAsia="ja-JP"/>
                    </w:rPr>
                    <w:t>25</w:t>
                  </w:r>
                </w:p>
              </w:tc>
            </w:tr>
          </w:tbl>
          <w:p w14:paraId="5C85F55F" w14:textId="77777777" w:rsidR="009014AE" w:rsidRPr="00294875" w:rsidRDefault="009014AE" w:rsidP="002F4488">
            <w:pPr>
              <w:spacing w:line="360" w:lineRule="auto"/>
              <w:jc w:val="both"/>
              <w:rPr>
                <w:rFonts w:eastAsia="MS Mincho" w:cstheme="minorHAnsi"/>
                <w:b/>
                <w:lang w:eastAsia="ja-JP"/>
              </w:rPr>
            </w:pPr>
          </w:p>
          <w:p w14:paraId="1B8F9130" w14:textId="77777777" w:rsidR="009014AE" w:rsidRPr="00294875" w:rsidRDefault="009014AE" w:rsidP="002F4488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b/>
                <w:lang w:eastAsia="ja-JP"/>
              </w:rPr>
              <w:t>Quadro II – Tipologia, número de questões e cotação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1340"/>
              <w:gridCol w:w="1392"/>
              <w:gridCol w:w="3020"/>
              <w:gridCol w:w="1216"/>
              <w:gridCol w:w="1450"/>
            </w:tblGrid>
            <w:tr w:rsidR="009014AE" w:rsidRPr="00294875" w14:paraId="689ADB2C" w14:textId="77777777" w:rsidTr="00657F4E">
              <w:trPr>
                <w:trHeight w:val="789"/>
              </w:trPr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6DC1A2B2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Grupos</w:t>
                  </w:r>
                </w:p>
              </w:tc>
              <w:tc>
                <w:tcPr>
                  <w:tcW w:w="46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388B72B6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Tipologia das questões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58BC8742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Número de itens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539DD255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Cotação por item (em pontos)</w:t>
                  </w:r>
                </w:p>
              </w:tc>
            </w:tr>
            <w:tr w:rsidR="009014AE" w:rsidRPr="00294875" w14:paraId="7945C845" w14:textId="77777777" w:rsidTr="00657F4E">
              <w:trPr>
                <w:trHeight w:val="1382"/>
              </w:trPr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D70E17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I</w:t>
                  </w:r>
                </w:p>
              </w:tc>
              <w:tc>
                <w:tcPr>
                  <w:tcW w:w="46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44396F" w14:textId="77777777" w:rsidR="009014AE" w:rsidRPr="00294875" w:rsidRDefault="009014AE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Questões de construção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5C3030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53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2 a 4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B18B9D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10 a 20</w:t>
                  </w:r>
                </w:p>
              </w:tc>
            </w:tr>
            <w:tr w:rsidR="009014AE" w:rsidRPr="00294875" w14:paraId="2D044BD6" w14:textId="77777777" w:rsidTr="00657F4E">
              <w:trPr>
                <w:trHeight w:val="628"/>
              </w:trPr>
              <w:tc>
                <w:tcPr>
                  <w:tcW w:w="15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20EECA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II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756843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Questões de seleção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2DCAF9" w14:textId="77777777" w:rsidR="009014AE" w:rsidRPr="00294875" w:rsidRDefault="009014AE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Associação/correspondência ou ordenação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D09D3A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53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3 a 6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2CB40D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-92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3 a 4</w:t>
                  </w:r>
                </w:p>
              </w:tc>
            </w:tr>
            <w:tr w:rsidR="009014AE" w:rsidRPr="00294875" w14:paraId="27CEA3A2" w14:textId="77777777" w:rsidTr="00657F4E">
              <w:trPr>
                <w:trHeight w:val="480"/>
              </w:trPr>
              <w:tc>
                <w:tcPr>
                  <w:tcW w:w="15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E26FD" w14:textId="77777777" w:rsidR="009014AE" w:rsidRPr="00294875" w:rsidRDefault="009014AE" w:rsidP="002F4488">
                  <w:pPr>
                    <w:pStyle w:val="PargrafodaLista"/>
                    <w:autoSpaceDE w:val="0"/>
                    <w:snapToGrid w:val="0"/>
                    <w:spacing w:after="0" w:line="360" w:lineRule="auto"/>
                    <w:ind w:left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6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A6E03" w14:textId="77777777" w:rsidR="009014AE" w:rsidRPr="00294875" w:rsidRDefault="009014AE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Questões de construção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AB221C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-5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1 a 2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486EC7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4 a 6</w:t>
                  </w:r>
                </w:p>
              </w:tc>
            </w:tr>
            <w:tr w:rsidR="009014AE" w:rsidRPr="00294875" w14:paraId="73D2409B" w14:textId="77777777" w:rsidTr="00657F4E">
              <w:trPr>
                <w:trHeight w:val="970"/>
              </w:trPr>
              <w:tc>
                <w:tcPr>
                  <w:tcW w:w="1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684170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0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  <w:b/>
                    </w:rPr>
                    <w:t>III</w:t>
                  </w:r>
                </w:p>
              </w:tc>
              <w:tc>
                <w:tcPr>
                  <w:tcW w:w="46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A33961" w14:textId="77777777" w:rsidR="009014AE" w:rsidRPr="00294875" w:rsidRDefault="009014AE" w:rsidP="002F4488">
                  <w:pPr>
                    <w:autoSpaceDE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Questões de construção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D3A53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-5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3 a 5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132DD6" w14:textId="77777777" w:rsidR="009014AE" w:rsidRPr="00294875" w:rsidRDefault="009014AE" w:rsidP="002F4488">
                  <w:pPr>
                    <w:pStyle w:val="PargrafodaLista"/>
                    <w:autoSpaceDE w:val="0"/>
                    <w:spacing w:after="0" w:line="360" w:lineRule="auto"/>
                    <w:ind w:left="-87"/>
                    <w:jc w:val="both"/>
                    <w:rPr>
                      <w:rFonts w:cstheme="minorHAnsi"/>
                    </w:rPr>
                  </w:pPr>
                  <w:r w:rsidRPr="00294875">
                    <w:rPr>
                      <w:rFonts w:cstheme="minorHAnsi"/>
                    </w:rPr>
                    <w:t>4</w:t>
                  </w:r>
                </w:p>
              </w:tc>
            </w:tr>
          </w:tbl>
          <w:p w14:paraId="640580A7" w14:textId="77777777" w:rsidR="009014AE" w:rsidRPr="00294875" w:rsidRDefault="009014AE" w:rsidP="002F4488">
            <w:pPr>
              <w:tabs>
                <w:tab w:val="left" w:pos="567"/>
              </w:tabs>
              <w:spacing w:line="360" w:lineRule="auto"/>
              <w:jc w:val="both"/>
              <w:rPr>
                <w:rFonts w:eastAsia="MS Mincho" w:cstheme="minorHAnsi"/>
                <w:lang w:eastAsia="ja-JP"/>
              </w:rPr>
            </w:pPr>
          </w:p>
          <w:p w14:paraId="42257ABB" w14:textId="0DE2289A" w:rsidR="009014AE" w:rsidRPr="00294875" w:rsidRDefault="009014AE" w:rsidP="002F4488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</w:rPr>
              <w:t>A prova inclui itens de seleção (associação/correspondência e/ou ordenação) e itens de construção.</w:t>
            </w:r>
          </w:p>
          <w:p w14:paraId="1E5A072A" w14:textId="383C521F" w:rsidR="006D29BE" w:rsidRPr="00294875" w:rsidRDefault="009014AE" w:rsidP="002F4488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</w:rPr>
              <w:t xml:space="preserve">Nos itens de construção, a resposta pode ser constituída, por representação ou registo gráfico, por uma construção plástica, por expressão verbal, mímica, gestual ou percussão corporal. </w:t>
            </w:r>
          </w:p>
        </w:tc>
      </w:tr>
      <w:tr w:rsidR="006D29BE" w:rsidRPr="00294875" w14:paraId="4C6D251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C9A098C" w14:textId="77777777" w:rsidR="006D29BE" w:rsidRPr="00294875" w:rsidRDefault="006D29BE" w:rsidP="002F448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294875">
              <w:rPr>
                <w:rFonts w:cstheme="minorHAnsi"/>
                <w:b/>
              </w:rPr>
              <w:t>Critérios gerais de classificação</w:t>
            </w:r>
          </w:p>
        </w:tc>
      </w:tr>
      <w:tr w:rsidR="006D29BE" w:rsidRPr="00294875" w14:paraId="1FBA6745" w14:textId="77777777" w:rsidTr="006D29BE">
        <w:tc>
          <w:tcPr>
            <w:tcW w:w="8644" w:type="dxa"/>
          </w:tcPr>
          <w:p w14:paraId="45CE6166" w14:textId="161F54B5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Tahoma" w:cstheme="minorHAnsi"/>
              </w:rPr>
              <w:t xml:space="preserve"> </w:t>
            </w:r>
            <w:r w:rsidRPr="00294875">
              <w:rPr>
                <w:rFonts w:cstheme="minorHAnsi"/>
              </w:rPr>
              <w:t xml:space="preserve">A classificação a atribuir a cada resposta resulta da aplicação dos critérios gerais e dos critérios específicos de classificação apresentados para cada item e é expressa por um número inteiro previsto nas grelhas de classificação/ registo de desempenho do aluno. </w:t>
            </w:r>
          </w:p>
          <w:p w14:paraId="197B5BED" w14:textId="77777777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  <w:b/>
              </w:rPr>
            </w:pPr>
          </w:p>
          <w:p w14:paraId="1DC5FC79" w14:textId="594F436F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  <w:b/>
              </w:rPr>
              <w:t>ITENS DE SELEÇÃO</w:t>
            </w:r>
          </w:p>
          <w:p w14:paraId="4F736853" w14:textId="77777777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  <w:b/>
              </w:rPr>
              <w:t>Associação/correspondência</w:t>
            </w:r>
          </w:p>
          <w:p w14:paraId="1976251A" w14:textId="77777777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  <w:b/>
              </w:rPr>
            </w:pPr>
          </w:p>
          <w:p w14:paraId="647A0DF7" w14:textId="77777777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</w:rPr>
              <w:tab/>
              <w:t>Os critérios de classificação dos itens de associação/correspondência apresentam-se organizados por níveis de desempenho. A cada nível de desempenho corresponde uma dada pontuação.</w:t>
            </w:r>
          </w:p>
          <w:p w14:paraId="7B61CA4B" w14:textId="77777777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  <w:b/>
              </w:rPr>
            </w:pPr>
          </w:p>
          <w:p w14:paraId="719A916F" w14:textId="77777777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  <w:b/>
              </w:rPr>
              <w:t>Ordenação</w:t>
            </w:r>
          </w:p>
          <w:p w14:paraId="51CA48A2" w14:textId="77777777" w:rsidR="009014AE" w:rsidRPr="00294875" w:rsidRDefault="009014AE" w:rsidP="00294875">
            <w:pPr>
              <w:spacing w:line="360" w:lineRule="auto"/>
              <w:ind w:firstLine="708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A cotação total do item só é atribuída às respostas em que a sequência apresentada esteja integralmente correta e completa.</w:t>
            </w:r>
          </w:p>
          <w:p w14:paraId="58514BB0" w14:textId="77777777" w:rsidR="009014AE" w:rsidRPr="00294875" w:rsidRDefault="009014AE" w:rsidP="00294875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São classificadas com zero pontos as respostas em que:</w:t>
            </w:r>
          </w:p>
          <w:p w14:paraId="41D17ACD" w14:textId="77777777" w:rsidR="009014AE" w:rsidRPr="00294875" w:rsidRDefault="009014AE" w:rsidP="00294875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–</w:t>
            </w:r>
            <w:r w:rsidRPr="00294875">
              <w:rPr>
                <w:rFonts w:eastAsia="Tahoma" w:cstheme="minorHAnsi"/>
                <w:lang w:eastAsia="ja-JP"/>
              </w:rPr>
              <w:t xml:space="preserve"> </w:t>
            </w:r>
            <w:r w:rsidRPr="00294875">
              <w:rPr>
                <w:rFonts w:eastAsia="MS Mincho" w:cstheme="minorHAnsi"/>
                <w:lang w:eastAsia="ja-JP"/>
              </w:rPr>
              <w:t>seja apresentada uma sequência incorreta;</w:t>
            </w:r>
          </w:p>
          <w:p w14:paraId="1C60D87A" w14:textId="77777777" w:rsidR="009014AE" w:rsidRPr="00294875" w:rsidRDefault="009014AE" w:rsidP="00294875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–</w:t>
            </w:r>
            <w:r w:rsidRPr="00294875">
              <w:rPr>
                <w:rFonts w:eastAsia="Tahoma" w:cstheme="minorHAnsi"/>
                <w:lang w:eastAsia="ja-JP"/>
              </w:rPr>
              <w:t xml:space="preserve"> </w:t>
            </w:r>
            <w:r w:rsidRPr="00294875">
              <w:rPr>
                <w:rFonts w:eastAsia="MS Mincho" w:cstheme="minorHAnsi"/>
                <w:lang w:eastAsia="ja-JP"/>
              </w:rPr>
              <w:t>seja omitido qualquer um dos elementos da sequência solicitada.</w:t>
            </w:r>
          </w:p>
          <w:p w14:paraId="4A5D772B" w14:textId="77777777" w:rsidR="009014AE" w:rsidRPr="00294875" w:rsidRDefault="009014AE" w:rsidP="00294875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Não há lugar a classificações intermédias.</w:t>
            </w:r>
          </w:p>
          <w:p w14:paraId="7EB184F5" w14:textId="77777777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eastAsia="MS Mincho" w:cstheme="minorHAnsi"/>
                <w:b/>
                <w:lang w:eastAsia="ja-JP"/>
              </w:rPr>
            </w:pPr>
          </w:p>
          <w:p w14:paraId="7B46B11F" w14:textId="77777777" w:rsidR="009014AE" w:rsidRPr="00294875" w:rsidRDefault="009014AE" w:rsidP="00294875">
            <w:pPr>
              <w:tabs>
                <w:tab w:val="left" w:pos="567"/>
              </w:tabs>
              <w:autoSpaceDE w:val="0"/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cstheme="minorHAnsi"/>
                <w:b/>
              </w:rPr>
              <w:t>Itens de construção</w:t>
            </w:r>
          </w:p>
          <w:p w14:paraId="6205F7DB" w14:textId="77777777" w:rsidR="009014AE" w:rsidRPr="00294875" w:rsidRDefault="009014AE" w:rsidP="00294875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Os critérios de classificação dos itens de construção podem apresentar-se organizados por níveis de desempenho. A cada nível de desempenho corresponde uma dada pontuação.</w:t>
            </w:r>
          </w:p>
          <w:p w14:paraId="5FA03266" w14:textId="0B4D3E7F" w:rsidR="006D29BE" w:rsidRPr="00294875" w:rsidRDefault="009014AE" w:rsidP="00294875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Nos itens de resposta curta em que os critérios específicos não se apresentem organizados por níveis de desempenho, as respostas corretas são classificadas com a cotação total do item e as respostas incorretas são classificadas com zero pontos. Nestes casos, não há lugar a classificações intermédias.</w:t>
            </w:r>
          </w:p>
        </w:tc>
      </w:tr>
      <w:tr w:rsidR="006D29BE" w:rsidRPr="00294875" w14:paraId="428C9730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D189157" w14:textId="5C26DDFB" w:rsidR="006D29BE" w:rsidRPr="00294875" w:rsidRDefault="00D2219D" w:rsidP="002F448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294875">
              <w:rPr>
                <w:rFonts w:cstheme="minorHAnsi"/>
                <w:b/>
              </w:rPr>
              <w:t>Duração</w:t>
            </w:r>
          </w:p>
        </w:tc>
      </w:tr>
      <w:tr w:rsidR="006D29BE" w:rsidRPr="00294875" w14:paraId="370D925C" w14:textId="77777777" w:rsidTr="006D29BE">
        <w:tc>
          <w:tcPr>
            <w:tcW w:w="8644" w:type="dxa"/>
          </w:tcPr>
          <w:p w14:paraId="12007823" w14:textId="5E6F7075" w:rsidR="006D29BE" w:rsidRPr="00294875" w:rsidRDefault="009014AE" w:rsidP="002F4488">
            <w:pPr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A prova tem a duração de</w:t>
            </w:r>
            <w:r w:rsidRPr="00294875">
              <w:rPr>
                <w:rFonts w:eastAsia="MS Mincho" w:cstheme="minorHAnsi"/>
                <w:b/>
                <w:bCs/>
                <w:lang w:eastAsia="ja-JP"/>
              </w:rPr>
              <w:t xml:space="preserve"> </w:t>
            </w:r>
            <w:r w:rsidR="00235575" w:rsidRPr="00294875">
              <w:rPr>
                <w:rFonts w:eastAsia="MS Mincho" w:cstheme="minorHAnsi"/>
                <w:b/>
                <w:bCs/>
                <w:lang w:eastAsia="ja-JP"/>
              </w:rPr>
              <w:t>90</w:t>
            </w:r>
            <w:r w:rsidRPr="00294875">
              <w:rPr>
                <w:rFonts w:eastAsia="MS Mincho" w:cstheme="minorHAnsi"/>
                <w:b/>
                <w:bCs/>
                <w:lang w:eastAsia="ja-JP"/>
              </w:rPr>
              <w:t xml:space="preserve"> minutos </w:t>
            </w:r>
          </w:p>
        </w:tc>
      </w:tr>
      <w:tr w:rsidR="006D29BE" w:rsidRPr="00294875" w14:paraId="1206506F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EB49D61" w14:textId="2C5536DF" w:rsidR="006D29BE" w:rsidRPr="00294875" w:rsidRDefault="00D2219D" w:rsidP="002F448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294875">
              <w:rPr>
                <w:rFonts w:cstheme="minorHAnsi"/>
                <w:b/>
              </w:rPr>
              <w:t xml:space="preserve">Material autorizado </w:t>
            </w:r>
          </w:p>
        </w:tc>
      </w:tr>
      <w:tr w:rsidR="006D29BE" w:rsidRPr="00294875" w14:paraId="16F0C1C1" w14:textId="77777777" w:rsidTr="006D29BE">
        <w:tc>
          <w:tcPr>
            <w:tcW w:w="8644" w:type="dxa"/>
          </w:tcPr>
          <w:p w14:paraId="3449CA93" w14:textId="5D8FD361" w:rsidR="009014AE" w:rsidRPr="00294875" w:rsidRDefault="009014AE" w:rsidP="00294875">
            <w:pPr>
              <w:tabs>
                <w:tab w:val="left" w:pos="567"/>
              </w:tabs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>O</w:t>
            </w:r>
            <w:r w:rsidR="002F4488" w:rsidRPr="00294875">
              <w:rPr>
                <w:rFonts w:eastAsia="MS Mincho" w:cstheme="minorHAnsi"/>
                <w:lang w:eastAsia="ja-JP"/>
              </w:rPr>
              <w:t xml:space="preserve"> </w:t>
            </w:r>
            <w:r w:rsidRPr="00294875">
              <w:rPr>
                <w:rFonts w:eastAsia="MS Mincho" w:cstheme="minorHAnsi"/>
                <w:lang w:eastAsia="ja-JP"/>
              </w:rPr>
              <w:t xml:space="preserve">aluno pode usar na prova, como material de escrita, caneta ou esferográfica de tinta </w:t>
            </w:r>
            <w:r w:rsidRPr="00294875">
              <w:rPr>
                <w:rFonts w:cstheme="minorHAnsi"/>
              </w:rPr>
              <w:t>preta indelével.</w:t>
            </w:r>
          </w:p>
          <w:p w14:paraId="0DED3B3A" w14:textId="19949A8D" w:rsidR="009014AE" w:rsidRPr="00294875" w:rsidRDefault="009014AE" w:rsidP="00294875">
            <w:pPr>
              <w:tabs>
                <w:tab w:val="left" w:pos="567"/>
              </w:tabs>
              <w:spacing w:line="360" w:lineRule="auto"/>
              <w:jc w:val="both"/>
              <w:rPr>
                <w:rFonts w:cstheme="minorHAnsi"/>
              </w:rPr>
            </w:pPr>
            <w:r w:rsidRPr="00294875">
              <w:rPr>
                <w:rFonts w:eastAsia="MS Mincho" w:cstheme="minorHAnsi"/>
                <w:lang w:eastAsia="ja-JP"/>
              </w:rPr>
              <w:t xml:space="preserve">Para a componente escrita de </w:t>
            </w:r>
            <w:r w:rsidR="002F4488" w:rsidRPr="00294875">
              <w:rPr>
                <w:rFonts w:eastAsia="MS Mincho" w:cstheme="minorHAnsi"/>
                <w:lang w:eastAsia="ja-JP"/>
              </w:rPr>
              <w:t>Artes Visuais</w:t>
            </w:r>
            <w:r w:rsidRPr="00294875">
              <w:rPr>
                <w:rFonts w:eastAsia="MS Mincho" w:cstheme="minorHAnsi"/>
                <w:lang w:eastAsia="ja-JP"/>
              </w:rPr>
              <w:t xml:space="preserve"> é ainda necessário lápis de grafite HB (n.º2), borracha branca, afiadeira, lápis de cor, tesoura e cola em stick. </w:t>
            </w:r>
          </w:p>
          <w:p w14:paraId="38C5CA5A" w14:textId="60C58AC3" w:rsidR="006D29BE" w:rsidRPr="00294875" w:rsidRDefault="00294875" w:rsidP="00294875">
            <w:pPr>
              <w:tabs>
                <w:tab w:val="left" w:pos="567"/>
              </w:tabs>
              <w:spacing w:line="360" w:lineRule="auto"/>
              <w:jc w:val="both"/>
              <w:rPr>
                <w:rFonts w:cstheme="minorHAnsi"/>
                <w:b/>
              </w:rPr>
            </w:pPr>
            <w:r w:rsidRPr="00294875">
              <w:rPr>
                <w:rFonts w:cstheme="minorHAnsi"/>
                <w:bCs/>
              </w:rPr>
              <w:t>Não é permita a consulta de dicionário (exceto para alunos de Português Língua Não Materna) ou o uso de corretor.</w:t>
            </w:r>
          </w:p>
        </w:tc>
      </w:tr>
    </w:tbl>
    <w:p w14:paraId="2D45C189" w14:textId="77777777" w:rsidR="006D29BE" w:rsidRPr="002F4488" w:rsidRDefault="006D29BE" w:rsidP="002F44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29BE" w:rsidRPr="002F4488" w:rsidSect="002F53DD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77231">
    <w:abstractNumId w:val="2"/>
  </w:num>
  <w:num w:numId="2" w16cid:durableId="86778827">
    <w:abstractNumId w:val="0"/>
  </w:num>
  <w:num w:numId="3" w16cid:durableId="195528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9BE"/>
    <w:rsid w:val="00075473"/>
    <w:rsid w:val="00122ADB"/>
    <w:rsid w:val="001557B1"/>
    <w:rsid w:val="00170A41"/>
    <w:rsid w:val="001C613E"/>
    <w:rsid w:val="00235575"/>
    <w:rsid w:val="0029370B"/>
    <w:rsid w:val="00294875"/>
    <w:rsid w:val="002B520F"/>
    <w:rsid w:val="002F4488"/>
    <w:rsid w:val="002F53DD"/>
    <w:rsid w:val="003274F3"/>
    <w:rsid w:val="00347B55"/>
    <w:rsid w:val="00480069"/>
    <w:rsid w:val="00497B55"/>
    <w:rsid w:val="004C7BDA"/>
    <w:rsid w:val="004D62B8"/>
    <w:rsid w:val="00555793"/>
    <w:rsid w:val="006B70DD"/>
    <w:rsid w:val="006D29BE"/>
    <w:rsid w:val="00774CC7"/>
    <w:rsid w:val="007A0B2C"/>
    <w:rsid w:val="007F0065"/>
    <w:rsid w:val="007F5FE4"/>
    <w:rsid w:val="008345F1"/>
    <w:rsid w:val="0087628C"/>
    <w:rsid w:val="008E1815"/>
    <w:rsid w:val="009014AE"/>
    <w:rsid w:val="00947167"/>
    <w:rsid w:val="00951DEC"/>
    <w:rsid w:val="009E34A3"/>
    <w:rsid w:val="00A61CBF"/>
    <w:rsid w:val="00AB4621"/>
    <w:rsid w:val="00CA388A"/>
    <w:rsid w:val="00CE657F"/>
    <w:rsid w:val="00D00F90"/>
    <w:rsid w:val="00D2219D"/>
    <w:rsid w:val="00DB6C7D"/>
    <w:rsid w:val="00DD01D3"/>
    <w:rsid w:val="00E514F8"/>
    <w:rsid w:val="00E7007D"/>
    <w:rsid w:val="00F20C55"/>
    <w:rsid w:val="00F3227C"/>
    <w:rsid w:val="00F4618D"/>
    <w:rsid w:val="00F670CF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D7A"/>
  <w15:docId w15:val="{1AAF0E76-F699-41F8-94A0-0607D723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D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882A4-069E-41DB-BB8D-87A4EA88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Susana Guerreiro</cp:lastModifiedBy>
  <cp:revision>6</cp:revision>
  <dcterms:created xsi:type="dcterms:W3CDTF">2025-07-19T19:17:00Z</dcterms:created>
  <dcterms:modified xsi:type="dcterms:W3CDTF">2025-10-09T19:17:00Z</dcterms:modified>
</cp:coreProperties>
</file>